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17F19">
      <w:pPr>
        <w:widowControl/>
        <w:snapToGrid w:val="0"/>
        <w:spacing w:line="360" w:lineRule="auto"/>
        <w:jc w:val="left"/>
        <w:rPr>
          <w:rFonts w:hint="eastAsia" w:ascii="仿宋_GB2312" w:hAnsi="inherit" w:eastAsia="仿宋_GB2312" w:cs="宋体"/>
          <w:b/>
          <w:color w:val="auto"/>
          <w:kern w:val="0"/>
          <w:sz w:val="32"/>
          <w:szCs w:val="32"/>
          <w:highlight w:val="none"/>
          <w:lang w:val="en-US" w:eastAsia="zh-CN" w:bidi="ar-SA"/>
        </w:rPr>
      </w:pPr>
      <w:r>
        <w:rPr>
          <w:rFonts w:hint="eastAsia" w:ascii="仿宋_GB2312" w:hAnsi="inherit" w:eastAsia="仿宋_GB2312" w:cs="宋体"/>
          <w:b/>
          <w:color w:val="auto"/>
          <w:kern w:val="0"/>
          <w:sz w:val="32"/>
          <w:szCs w:val="32"/>
          <w:highlight w:val="none"/>
          <w:lang w:val="en-US" w:eastAsia="zh-CN" w:bidi="ar-SA"/>
        </w:rPr>
        <w:t>附件1</w:t>
      </w:r>
    </w:p>
    <w:p w14:paraId="0D78E6AD">
      <w:pPr>
        <w:spacing w:line="360" w:lineRule="auto"/>
        <w:jc w:val="center"/>
        <w:rPr>
          <w:rFonts w:hint="eastAsia" w:ascii="宋体" w:hAnsi="宋体" w:cs="宋体"/>
          <w:b/>
          <w:sz w:val="72"/>
          <w:szCs w:val="72"/>
        </w:rPr>
      </w:pPr>
    </w:p>
    <w:p w14:paraId="67020E32">
      <w:pPr>
        <w:spacing w:line="360" w:lineRule="auto"/>
        <w:jc w:val="center"/>
        <w:rPr>
          <w:rFonts w:hint="eastAsia" w:ascii="宋体" w:hAnsi="宋体" w:cs="宋体"/>
          <w:b/>
          <w:sz w:val="72"/>
          <w:szCs w:val="72"/>
        </w:rPr>
      </w:pPr>
    </w:p>
    <w:p w14:paraId="35C88C69">
      <w:pPr>
        <w:spacing w:line="360" w:lineRule="auto"/>
        <w:jc w:val="center"/>
        <w:rPr>
          <w:rFonts w:ascii="宋体" w:hAnsi="宋体" w:cs="宋体"/>
          <w:b/>
          <w:sz w:val="72"/>
          <w:szCs w:val="72"/>
        </w:rPr>
      </w:pPr>
      <w:r>
        <w:rPr>
          <w:rFonts w:hint="eastAsia" w:ascii="宋体" w:hAnsi="宋体" w:cs="宋体"/>
          <w:b/>
          <w:sz w:val="72"/>
          <w:szCs w:val="72"/>
        </w:rPr>
        <w:t>招标采购代理协议书</w:t>
      </w:r>
    </w:p>
    <w:p w14:paraId="2380760A">
      <w:pPr>
        <w:spacing w:line="360" w:lineRule="auto"/>
        <w:ind w:right="913"/>
        <w:jc w:val="center"/>
        <w:rPr>
          <w:rFonts w:ascii="宋体" w:hAnsi="宋体" w:cs="宋体"/>
          <w:b/>
          <w:sz w:val="36"/>
          <w:szCs w:val="36"/>
        </w:rPr>
      </w:pPr>
      <w:r>
        <w:rPr>
          <w:rFonts w:hint="eastAsia" w:ascii="宋体" w:hAnsi="宋体" w:cs="宋体"/>
          <w:b/>
          <w:sz w:val="56"/>
          <w:szCs w:val="56"/>
        </w:rPr>
        <w:t xml:space="preserve">    </w:t>
      </w:r>
      <w:r>
        <w:rPr>
          <w:rFonts w:hint="eastAsia" w:ascii="宋体" w:hAnsi="宋体" w:cs="宋体"/>
          <w:b/>
          <w:sz w:val="40"/>
          <w:szCs w:val="40"/>
        </w:rPr>
        <w:t xml:space="preserve"> </w:t>
      </w:r>
    </w:p>
    <w:p w14:paraId="71FD7A72">
      <w:pPr>
        <w:spacing w:line="360" w:lineRule="auto"/>
        <w:ind w:firstLine="638" w:firstLineChars="266"/>
        <w:rPr>
          <w:rFonts w:ascii="宋体" w:hAnsi="宋体" w:cs="宋体"/>
          <w:sz w:val="24"/>
        </w:rPr>
      </w:pPr>
      <w:r>
        <w:rPr>
          <w:rFonts w:hint="eastAsia" w:ascii="宋体" w:hAnsi="宋体" w:cs="宋体"/>
          <w:sz w:val="24"/>
        </w:rPr>
        <w:cr/>
      </w:r>
    </w:p>
    <w:p w14:paraId="45C97B71">
      <w:pPr>
        <w:spacing w:line="360" w:lineRule="auto"/>
        <w:ind w:firstLine="638" w:firstLineChars="266"/>
        <w:jc w:val="center"/>
        <w:rPr>
          <w:rFonts w:ascii="宋体" w:hAnsi="宋体" w:cs="宋体"/>
          <w:sz w:val="24"/>
        </w:rPr>
      </w:pPr>
    </w:p>
    <w:p w14:paraId="61938ABB">
      <w:pPr>
        <w:spacing w:line="360" w:lineRule="auto"/>
        <w:ind w:firstLine="638" w:firstLineChars="266"/>
        <w:jc w:val="center"/>
        <w:rPr>
          <w:rFonts w:ascii="宋体" w:hAnsi="宋体" w:cs="宋体"/>
          <w:sz w:val="24"/>
        </w:rPr>
      </w:pPr>
    </w:p>
    <w:p w14:paraId="1D11DC9E">
      <w:pPr>
        <w:spacing w:line="360" w:lineRule="auto"/>
        <w:ind w:firstLine="638" w:firstLineChars="266"/>
        <w:jc w:val="center"/>
        <w:rPr>
          <w:rFonts w:ascii="宋体" w:hAnsi="宋体" w:cs="宋体"/>
          <w:sz w:val="24"/>
        </w:rPr>
      </w:pPr>
    </w:p>
    <w:p w14:paraId="4255FAFF">
      <w:pPr>
        <w:spacing w:line="360" w:lineRule="auto"/>
        <w:ind w:firstLine="851" w:firstLineChars="266"/>
        <w:jc w:val="center"/>
        <w:rPr>
          <w:rFonts w:ascii="宋体" w:hAnsi="宋体" w:cs="宋体"/>
          <w:sz w:val="32"/>
          <w:szCs w:val="32"/>
        </w:rPr>
      </w:pPr>
    </w:p>
    <w:p w14:paraId="20F0E868">
      <w:pPr>
        <w:spacing w:line="360" w:lineRule="auto"/>
        <w:ind w:firstLine="2750" w:firstLineChars="856"/>
        <w:jc w:val="left"/>
        <w:rPr>
          <w:rFonts w:hint="default" w:ascii="宋体" w:hAnsi="宋体" w:eastAsia="宋体" w:cs="宋体"/>
          <w:sz w:val="32"/>
          <w:szCs w:val="32"/>
          <w:u w:val="single"/>
          <w:lang w:val="en-US" w:eastAsia="zh-CN"/>
        </w:rPr>
      </w:pPr>
      <w:r>
        <w:rPr>
          <w:rFonts w:hint="eastAsia" w:ascii="宋体" w:hAnsi="宋体" w:cs="宋体"/>
          <w:b/>
          <w:sz w:val="32"/>
          <w:szCs w:val="32"/>
        </w:rPr>
        <w:t>采购单位：</w:t>
      </w:r>
      <w:r>
        <w:rPr>
          <w:rFonts w:hint="eastAsia" w:ascii="宋体" w:hAnsi="宋体" w:cs="宋体"/>
          <w:bCs/>
          <w:sz w:val="32"/>
          <w:szCs w:val="32"/>
          <w:u w:val="single"/>
          <w:lang w:val="en-US" w:eastAsia="zh-CN"/>
        </w:rPr>
        <w:t xml:space="preserve">        </w:t>
      </w:r>
    </w:p>
    <w:p w14:paraId="11BA3422">
      <w:pPr>
        <w:spacing w:line="360" w:lineRule="auto"/>
        <w:ind w:firstLine="2750" w:firstLineChars="856"/>
        <w:jc w:val="left"/>
        <w:rPr>
          <w:rFonts w:ascii="宋体" w:hAnsi="宋体" w:cs="宋体"/>
          <w:b/>
          <w:sz w:val="32"/>
          <w:szCs w:val="32"/>
        </w:rPr>
      </w:pPr>
    </w:p>
    <w:p w14:paraId="4B3DFF32">
      <w:pPr>
        <w:spacing w:line="360" w:lineRule="auto"/>
        <w:ind w:firstLine="2750" w:firstLineChars="856"/>
        <w:jc w:val="left"/>
        <w:rPr>
          <w:rFonts w:ascii="宋体" w:hAnsi="宋体" w:cs="宋体"/>
          <w:sz w:val="32"/>
          <w:szCs w:val="32"/>
          <w:u w:val="single"/>
        </w:rPr>
      </w:pPr>
      <w:r>
        <w:rPr>
          <w:rFonts w:hint="eastAsia" w:ascii="宋体" w:hAnsi="宋体" w:cs="宋体"/>
          <w:b/>
          <w:sz w:val="32"/>
          <w:szCs w:val="32"/>
        </w:rPr>
        <w:t>代理机构：</w:t>
      </w:r>
      <w:r>
        <w:rPr>
          <w:rFonts w:hint="eastAsia" w:ascii="宋体" w:hAnsi="宋体" w:cs="宋体"/>
          <w:b/>
          <w:sz w:val="32"/>
          <w:szCs w:val="32"/>
          <w:u w:val="single"/>
        </w:rPr>
        <w:t xml:space="preserve">        </w:t>
      </w:r>
    </w:p>
    <w:p w14:paraId="5D0F117C">
      <w:pPr>
        <w:rPr>
          <w:rFonts w:hint="eastAsia"/>
        </w:rPr>
      </w:pPr>
      <w:r>
        <w:rPr>
          <w:rFonts w:hint="eastAsia"/>
        </w:rPr>
        <w:br w:type="page"/>
      </w:r>
    </w:p>
    <w:p w14:paraId="23662C50">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招标采购代理协议书</w:t>
      </w:r>
    </w:p>
    <w:p w14:paraId="68524CB4">
      <w:pPr>
        <w:rPr>
          <w:rFonts w:hint="eastAsia"/>
        </w:rPr>
      </w:pPr>
    </w:p>
    <w:p w14:paraId="245E7858">
      <w:pPr>
        <w:rPr>
          <w:rFonts w:hint="eastAsia" w:ascii="仿宋_GB2312" w:hAnsi="仿宋_GB2312" w:eastAsia="仿宋_GB2312" w:cs="仿宋_GB2312"/>
          <w:sz w:val="32"/>
          <w:szCs w:val="32"/>
        </w:rPr>
      </w:pPr>
    </w:p>
    <w:p w14:paraId="6F6E3E5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采购单位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（以下简称甲方）</w:t>
      </w:r>
    </w:p>
    <w:p w14:paraId="16FF9E3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（以下简称乙方）</w:t>
      </w:r>
    </w:p>
    <w:p w14:paraId="0283D87B">
      <w:pPr>
        <w:rPr>
          <w:rFonts w:hint="eastAsia" w:ascii="仿宋_GB2312" w:hAnsi="仿宋_GB2312" w:eastAsia="仿宋_GB2312" w:cs="仿宋_GB2312"/>
          <w:sz w:val="32"/>
          <w:szCs w:val="32"/>
        </w:rPr>
      </w:pPr>
    </w:p>
    <w:p w14:paraId="788AB4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甲乙双方合法权益，根据《中华人民共和国政府采购法》《中华人民共和国民法典》和其他有关法律、法规和规章的规定，甲方依法委托乙方作为甲方招标代理采购项目的采购代理机构。为了确保甲方采购活动顺利实施，经甲乙双方友好协商，明确权利和义务，特订立如下条款，供双方共同遵守履行。</w:t>
      </w:r>
    </w:p>
    <w:p w14:paraId="4061BA4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416808E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一、委托代理的采购项目概况</w:t>
      </w:r>
    </w:p>
    <w:p w14:paraId="25DE702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代理内容：</w:t>
      </w:r>
      <w:r>
        <w:rPr>
          <w:rFonts w:hint="eastAsia" w:ascii="仿宋_GB2312" w:hAnsi="仿宋_GB2312" w:eastAsia="仿宋_GB2312" w:cs="仿宋_GB2312"/>
          <w:sz w:val="32"/>
          <w:szCs w:val="32"/>
          <w:u w:val="single"/>
        </w:rPr>
        <w:t>甲方委托的采购项目</w:t>
      </w:r>
      <w:r>
        <w:rPr>
          <w:rFonts w:hint="eastAsia" w:ascii="仿宋_GB2312" w:hAnsi="仿宋_GB2312" w:eastAsia="仿宋_GB2312" w:cs="仿宋_GB2312"/>
          <w:sz w:val="32"/>
          <w:szCs w:val="32"/>
        </w:rPr>
        <w:t>。</w:t>
      </w:r>
    </w:p>
    <w:p w14:paraId="507EAE9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采购方式：</w:t>
      </w:r>
      <w:r>
        <w:rPr>
          <w:rFonts w:hint="eastAsia" w:ascii="仿宋_GB2312" w:hAnsi="仿宋_GB2312" w:eastAsia="仿宋_GB2312" w:cs="仿宋_GB2312"/>
          <w:sz w:val="32"/>
          <w:szCs w:val="32"/>
          <w:u w:val="single"/>
        </w:rPr>
        <w:t>按具体项目要求来确定招标方式</w:t>
      </w:r>
      <w:r>
        <w:rPr>
          <w:rFonts w:hint="eastAsia" w:ascii="仿宋_GB2312" w:hAnsi="仿宋_GB2312" w:eastAsia="仿宋_GB2312" w:cs="仿宋_GB2312"/>
          <w:sz w:val="32"/>
          <w:szCs w:val="32"/>
        </w:rPr>
        <w:t>。</w:t>
      </w:r>
    </w:p>
    <w:p w14:paraId="3BA532B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项目要求：</w:t>
      </w:r>
      <w:r>
        <w:rPr>
          <w:rFonts w:hint="eastAsia" w:ascii="仿宋_GB2312" w:hAnsi="仿宋_GB2312" w:eastAsia="仿宋_GB2312" w:cs="仿宋_GB2312"/>
          <w:sz w:val="32"/>
          <w:szCs w:val="32"/>
          <w:u w:val="single"/>
        </w:rPr>
        <w:t>按甲方规定的时间完成</w:t>
      </w:r>
      <w:r>
        <w:rPr>
          <w:rFonts w:hint="eastAsia" w:ascii="仿宋_GB2312" w:hAnsi="仿宋_GB2312" w:eastAsia="仿宋_GB2312" w:cs="仿宋_GB2312"/>
          <w:sz w:val="32"/>
          <w:szCs w:val="32"/>
        </w:rPr>
        <w:t>。</w:t>
      </w:r>
    </w:p>
    <w:p w14:paraId="13269F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采购代理服务期限：</w:t>
      </w:r>
      <w:r>
        <w:rPr>
          <w:rFonts w:hint="eastAsia" w:ascii="仿宋_GB2312" w:hAnsi="仿宋_GB2312" w:eastAsia="仿宋_GB2312" w:cs="仿宋_GB2312"/>
          <w:sz w:val="32"/>
          <w:szCs w:val="32"/>
          <w:u w:val="single"/>
        </w:rPr>
        <w:t>自签订合同之日起</w:t>
      </w:r>
      <w:r>
        <w:rPr>
          <w:rFonts w:hint="eastAsia" w:ascii="仿宋_GB2312" w:hAnsi="仿宋_GB2312" w:eastAsia="仿宋_GB2312" w:cs="仿宋_GB2312"/>
          <w:sz w:val="32"/>
          <w:szCs w:val="32"/>
          <w:u w:val="single"/>
          <w:lang w:val="en-US" w:eastAsia="zh-CN"/>
        </w:rPr>
        <w:t>至2026年12月31日止</w:t>
      </w:r>
      <w:r>
        <w:rPr>
          <w:rFonts w:hint="eastAsia" w:ascii="仿宋_GB2312" w:hAnsi="仿宋_GB2312" w:eastAsia="仿宋_GB2312" w:cs="仿宋_GB2312"/>
          <w:sz w:val="32"/>
          <w:szCs w:val="32"/>
        </w:rPr>
        <w:t>。</w:t>
      </w:r>
    </w:p>
    <w:p w14:paraId="59E40BA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二、甲方职责</w:t>
      </w:r>
    </w:p>
    <w:p w14:paraId="66EEA76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甲方应指定一名项目联系人，代表甲方联系和处理采购过程中的有关事宜。</w:t>
      </w:r>
    </w:p>
    <w:p w14:paraId="0C940C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lang w:val="en-US" w:eastAsia="zh-CN"/>
        </w:rPr>
        <w:t xml:space="preserve">          </w:t>
      </w:r>
    </w:p>
    <w:p w14:paraId="0BACC2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甲方应向乙方提供委托项目审批手续和详细的参考技术指标、质量标准、服务内容等书面材料和要求。确保政府采购项目与监管部门批复的采购计划一致。</w:t>
      </w:r>
    </w:p>
    <w:p w14:paraId="15C39C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甲方应对乙方编制的采购文件（包括采购需求、评分办法、中标（成交）标准、中标（成交）原则等）予以审核并书面确认。</w:t>
      </w:r>
    </w:p>
    <w:p w14:paraId="3720EAB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甲方应与乙方共同确定或委托乙方抽取本项目的评审专家。</w:t>
      </w:r>
    </w:p>
    <w:p w14:paraId="60BC274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甲方有权委派代表参加谈判小组，并且开标前应以书面形式（单位授权书）将确定的采购人代表通知乙方，参加开标会、评标会，但不得非法干预、影响评审办法的确定，以及评审过程和结果。</w:t>
      </w:r>
    </w:p>
    <w:p w14:paraId="710765E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甲方有权利确定中标、成交供应商，但必须按照评审报告中推荐的中标、成交候选供应商顺序确定。确保签订的合同与中标（成交）价一致。</w:t>
      </w:r>
    </w:p>
    <w:p w14:paraId="5D65436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甲方有权利对乙方在采购过程中的行为进行监督。</w:t>
      </w:r>
    </w:p>
    <w:p w14:paraId="759ABA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甲方有义务保守采购过程中的有关商业秘密，不得泄露依法应当保密的任何信息。</w:t>
      </w:r>
    </w:p>
    <w:p w14:paraId="59CF3E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甲方有义务及时答复供应商的质疑并配合采购监督管理部门做好投诉处理工作，负责对采购文件技术参数部分的询问和质疑答复。</w:t>
      </w:r>
    </w:p>
    <w:p w14:paraId="39F7670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甲方应遵守法律法规和各项采购制度。</w:t>
      </w:r>
    </w:p>
    <w:p w14:paraId="7357C2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甲方对乙方提出的书面要求，应当在三日内做出书面答复，如因此造成的时间延长由甲方负责。</w:t>
      </w:r>
    </w:p>
    <w:p w14:paraId="6913457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甲方及其工作人员，不得以任何形式向乙方收受或索要回扣、好处费、礼金、有价证券和其它礼物；不得在乙方报销应由个人支付的费用。</w:t>
      </w:r>
    </w:p>
    <w:p w14:paraId="7608D3D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三、乙方职责</w:t>
      </w:r>
    </w:p>
    <w:p w14:paraId="439BB2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乙方应指定一名项目负责人，代表乙方联系和处理采购过程中的有关事宜。</w:t>
      </w:r>
    </w:p>
    <w:p w14:paraId="0A8337D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lang w:val="en-US" w:eastAsia="zh-CN"/>
        </w:rPr>
        <w:t xml:space="preserve">          </w:t>
      </w:r>
    </w:p>
    <w:p w14:paraId="20235DF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乙方应接受采购监管部门及甲方监督，维护甲方和供应商的合法权益。</w:t>
      </w:r>
    </w:p>
    <w:p w14:paraId="011E2D0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乙方应根据甲方要求向甲方提出科学的采购方案，并根据甲方需求提出合理化建议。</w:t>
      </w:r>
    </w:p>
    <w:p w14:paraId="648178F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乙方应根据甲方要求编制采购文件，并报甲方确认。</w:t>
      </w:r>
    </w:p>
    <w:p w14:paraId="15CA6D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乙方应满足甲方的合法、合理要求，但对违法违规以及无理的要求应予拒绝。</w:t>
      </w:r>
    </w:p>
    <w:p w14:paraId="7882B3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乙方应依法编写招（竞）标公告，在指定的网站发布；印制采购文件并接受供应商报名；负责采购文件的澄清、答疑或修改等具体工作。</w:t>
      </w:r>
    </w:p>
    <w:p w14:paraId="60FC027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乙方应按规定收取和退还投（竞）标保证金。</w:t>
      </w:r>
    </w:p>
    <w:p w14:paraId="5865DD1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乙方应按规定抽取专家评委，并支付评审费。</w:t>
      </w:r>
    </w:p>
    <w:p w14:paraId="48BFD6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乙方应组织开标、评标会，核查评标报告；提交评标全套资料供甲方定标。</w:t>
      </w:r>
    </w:p>
    <w:p w14:paraId="4C3683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乙方应按时向甲方报送评审报告，公布中标(成交)结果，发出中标(成交)通知书。</w:t>
      </w:r>
    </w:p>
    <w:p w14:paraId="290CEF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乙方应按规定收取中标(成交)服务费。</w:t>
      </w:r>
    </w:p>
    <w:p w14:paraId="21F776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乙方应公布中标(成交)结果，印制合同书并组织甲方与中标(成交)人签订合同，并对政府采购合同进行编号，确保签订的合同与中标（成交）价一致。</w:t>
      </w:r>
    </w:p>
    <w:p w14:paraId="3757E6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乙方有义务保守采购过程中有关商业秘密。</w:t>
      </w:r>
    </w:p>
    <w:p w14:paraId="635C755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乙方有权依法收取采购代理服务费。</w:t>
      </w:r>
    </w:p>
    <w:p w14:paraId="791498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乙方有权向采购监督管理部门反映或报告甲方在采购过程中的违法违规行为。</w:t>
      </w:r>
    </w:p>
    <w:p w14:paraId="399011B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乙方应遵守法律法规和各项采购制度。</w:t>
      </w:r>
    </w:p>
    <w:p w14:paraId="522070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乙方应保证组织政府采购项目与监管部门批复的计划一致。</w:t>
      </w:r>
    </w:p>
    <w:p w14:paraId="33DA164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乙方应编制项目成果文件并按要求保存15年，于采购代理工作完成后15日内，向甲方提供完整、详细的采购档案。</w:t>
      </w:r>
    </w:p>
    <w:p w14:paraId="7E059F8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因乙方的单方过失造成的经济损失，应当向甲方进行赔偿。</w:t>
      </w:r>
    </w:p>
    <w:p w14:paraId="208AA6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乙方不得以任何理由向供应商收取中标（成交）服务费以外的任何费用。</w:t>
      </w:r>
    </w:p>
    <w:p w14:paraId="4E20005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四、有关费用</w:t>
      </w:r>
    </w:p>
    <w:p w14:paraId="7E51A5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采购代理服务费收费标准：</w:t>
      </w:r>
      <w:r>
        <w:rPr>
          <w:rFonts w:hint="eastAsia" w:ascii="仿宋_GB2312" w:hAnsi="仿宋_GB2312" w:eastAsia="仿宋_GB2312" w:cs="仿宋_GB2312"/>
          <w:color w:val="auto"/>
          <w:sz w:val="32"/>
          <w:szCs w:val="32"/>
          <w:lang w:val="en-US" w:eastAsia="zh-CN"/>
        </w:rPr>
        <w:t>行业代理服务费标准</w:t>
      </w:r>
      <w:r>
        <w:rPr>
          <w:rFonts w:hint="eastAsia" w:ascii="仿宋_GB2312" w:hAnsi="仿宋_GB2312" w:eastAsia="仿宋_GB2312" w:cs="仿宋_GB2312"/>
          <w:sz w:val="32"/>
          <w:szCs w:val="32"/>
          <w:lang w:val="en-US" w:eastAsia="zh-CN"/>
        </w:rPr>
        <w:t>。</w:t>
      </w:r>
    </w:p>
    <w:p w14:paraId="2FE98E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采购代理服务费的支付：采购代理服务费由中标供应商支付，中标供应商在领取成交通知书前一次性向采购代理机构支付。中标供应商按</w:t>
      </w:r>
      <w:r>
        <w:rPr>
          <w:rFonts w:hint="eastAsia" w:ascii="仿宋_GB2312" w:hAnsi="仿宋_GB2312" w:eastAsia="仿宋_GB2312" w:cs="仿宋_GB2312"/>
          <w:color w:val="auto"/>
          <w:sz w:val="32"/>
          <w:szCs w:val="32"/>
          <w:lang w:val="en-US" w:eastAsia="zh-CN"/>
        </w:rPr>
        <w:t>行业代理服务费标准</w:t>
      </w:r>
      <w:r>
        <w:rPr>
          <w:rFonts w:hint="eastAsia" w:ascii="仿宋_GB2312" w:hAnsi="仿宋_GB2312" w:eastAsia="仿宋_GB2312" w:cs="仿宋_GB2312"/>
          <w:sz w:val="32"/>
          <w:szCs w:val="32"/>
        </w:rPr>
        <w:t>×(1-中标下浮优惠系数）向</w:t>
      </w:r>
      <w:bookmarkStart w:id="0" w:name="_GoBack"/>
      <w:bookmarkEnd w:id="0"/>
      <w:r>
        <w:rPr>
          <w:rFonts w:hint="eastAsia" w:ascii="仿宋_GB2312" w:hAnsi="仿宋_GB2312" w:eastAsia="仿宋_GB2312" w:cs="仿宋_GB2312"/>
          <w:sz w:val="32"/>
          <w:szCs w:val="32"/>
        </w:rPr>
        <w:t>采购代理机构支付代理费。乙方负责支付招标、开标、评标等采购过程中发生的费用。</w:t>
      </w:r>
    </w:p>
    <w:p w14:paraId="7BF62C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乙方完成甲方委托代理范围以外的工作，为附加服务项目，应收取的报酬由双方协商，以补充协议方式确定。</w:t>
      </w:r>
    </w:p>
    <w:p w14:paraId="46B7DB9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五、违约责任与争议解决</w:t>
      </w:r>
    </w:p>
    <w:p w14:paraId="00AE1BB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甲乙双方应遵守法律法规和本协议规定，否则，将承担相应的法律责任。因违约造成经济损失的，由违约方承担。</w:t>
      </w:r>
    </w:p>
    <w:p w14:paraId="59282E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任何一方无故终止、解除本委托协议，提出终止、解除协议的一方应向守约方支付其因此遭受的实际损失，损失（违约金）计算方式：本项目采购代理服务费（按照本项目预算金额计算）。</w:t>
      </w:r>
    </w:p>
    <w:p w14:paraId="5BE543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乙方不及时履行义务或履行义务质量不合格造成采购延误5日以上的，延误违约金计算方式：本项目采购代理服务费（按照本项目预算金额计算）×50%。</w:t>
      </w:r>
    </w:p>
    <w:p w14:paraId="05D746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双方约定，凡因执行本合同所发生的与本合同有关的一切争议时，双方进行友好协商解决。当不能通过协商解决时，依法向项目所在地人民法院提起诉讼。</w:t>
      </w:r>
    </w:p>
    <w:p w14:paraId="5CE9AA8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因任何一方的违约行为引起诉讼的，由违约方承担守约方为实现本协议书而产生的全部费用（包括但不限于律师费、诉讼费、调查费、公告费、复印费、申请保全费、诉讼保全担保保险费、申请执行费、交通费、差旅费、鉴定费、证人出庭费用、协助执行悬赏费等费用）。</w:t>
      </w:r>
    </w:p>
    <w:p w14:paraId="03361C1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六、委托协议的变更和终止</w:t>
      </w:r>
    </w:p>
    <w:p w14:paraId="7184061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甲乙双方在协商一致的情况下，可以在法律法规许可范围内对委托协议内容做出变更；如因不可抗力或政策原因，致使采购项目发生更改或撤消，本协议应作相应变更或终止。</w:t>
      </w:r>
    </w:p>
    <w:p w14:paraId="14E3072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七、服务考核</w:t>
      </w:r>
    </w:p>
    <w:p w14:paraId="147F07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入选的采购代理机构有本协议附件所列情形之一的，甲方有权暂停其代理业务或取消其代理资格。</w:t>
      </w:r>
    </w:p>
    <w:p w14:paraId="24B7F4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无正当理由拒绝履行采购项目代理服务的;</w:t>
      </w:r>
    </w:p>
    <w:p w14:paraId="7C3A74A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未按照委托合同约定的内容和范围实施代理的;</w:t>
      </w:r>
    </w:p>
    <w:p w14:paraId="39A61CE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）接受委托代理后，不配合学校工作，工作拖沓，累计出现二次未按投标时承诺时间完成招标文件制定的；</w:t>
      </w:r>
    </w:p>
    <w:p w14:paraId="12D64F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）编制招标文件质量较低，重要要素缺失等情况影响招标文件审核工作效率的；编制的招标采购文件(谈判、磋商文件)中存在重大缺陷或者文件内容违反国家有关强制性规定的;</w:t>
      </w:r>
    </w:p>
    <w:p w14:paraId="3069145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）未按规定在政府采购指定媒体发布信息公告的;</w:t>
      </w:r>
    </w:p>
    <w:p w14:paraId="260FF6A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）与投标人或者评审专家串通，损害采购人合法权益的;</w:t>
      </w:r>
    </w:p>
    <w:p w14:paraId="5CB77DD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）泄露应当保密的与招标投标活动有关的情况和资料的;</w:t>
      </w:r>
    </w:p>
    <w:p w14:paraId="2D1284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）在组织开标和评标过程中，没有按照规定履行职责的;</w:t>
      </w:r>
    </w:p>
    <w:p w14:paraId="563616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）对供应商质疑、投诉处理不当，造成严重不良后果的;</w:t>
      </w:r>
    </w:p>
    <w:p w14:paraId="0E6012B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）拒不接受采购人或上级部门委派的监督小组对采购活动监督的，汇报工作或接受监督检查时，弄虚作假、隐瞒事实真相的;</w:t>
      </w:r>
    </w:p>
    <w:p w14:paraId="2871D7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）隐匿、销毁、伪造、编造应当保存的采购活动文件的;</w:t>
      </w:r>
    </w:p>
    <w:p w14:paraId="3FFFD4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）其他严重损害采购人或其他采购当事人权益的行为;</w:t>
      </w:r>
    </w:p>
    <w:p w14:paraId="528B2F8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）法律、法规和规章以及委托协议中约定禁止的其他行为。</w:t>
      </w:r>
    </w:p>
    <w:p w14:paraId="7B93D82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八、其他</w:t>
      </w:r>
    </w:p>
    <w:p w14:paraId="7AB0D8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本合同未尽事宜，由甲乙双方协商解决，所签订的补充协议为本协议的组成部分，具有同等法律效力。</w:t>
      </w:r>
    </w:p>
    <w:p w14:paraId="4231C3F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本合同一式肆份，甲方贰份，乙方贰份，本合同经双方法定代表人签字盖章之日起生效。</w:t>
      </w:r>
    </w:p>
    <w:p w14:paraId="398F790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九、通知与送达</w:t>
      </w:r>
    </w:p>
    <w:p w14:paraId="454A008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双方的函件、电话等往来联系方式按照本协议记载的方式联系。</w:t>
      </w:r>
    </w:p>
    <w:p w14:paraId="21662E5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22AAD2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3900ACCD">
      <w:pPr>
        <w:pStyle w:val="2"/>
        <w:rPr>
          <w:rFonts w:hint="eastAsia"/>
        </w:rPr>
        <w:sectPr>
          <w:footerReference r:id="rId3" w:type="default"/>
          <w:footerReference r:id="rId4" w:type="even"/>
          <w:pgSz w:w="11906" w:h="16838"/>
          <w:pgMar w:top="1418" w:right="926" w:bottom="1418" w:left="1418" w:header="851" w:footer="992" w:gutter="0"/>
          <w:cols w:space="720" w:num="1"/>
          <w:docGrid w:linePitch="312" w:charSpace="0"/>
        </w:sectPr>
      </w:pPr>
    </w:p>
    <w:p w14:paraId="7086C5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甲方（公章）： </w:t>
      </w:r>
    </w:p>
    <w:p w14:paraId="79330BA1">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法定代表人或授权代理人（签章）：</w:t>
      </w:r>
    </w:p>
    <w:p w14:paraId="0D4DBE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D349A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9E166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lang w:val="en-US" w:eastAsia="zh-CN"/>
        </w:rPr>
        <w:t xml:space="preserve"> </w:t>
      </w:r>
    </w:p>
    <w:p w14:paraId="709630A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电话： </w:t>
      </w:r>
      <w:r>
        <w:rPr>
          <w:rFonts w:hint="eastAsia" w:ascii="仿宋_GB2312" w:hAnsi="仿宋_GB2312" w:eastAsia="仿宋_GB2312" w:cs="仿宋_GB2312"/>
          <w:sz w:val="32"/>
          <w:szCs w:val="32"/>
          <w:lang w:val="en-US" w:eastAsia="zh-CN"/>
        </w:rPr>
        <w:t xml:space="preserve"> </w:t>
      </w:r>
    </w:p>
    <w:p w14:paraId="09AE894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传真： </w:t>
      </w:r>
      <w:r>
        <w:rPr>
          <w:rFonts w:hint="eastAsia" w:ascii="仿宋_GB2312" w:hAnsi="仿宋_GB2312" w:eastAsia="仿宋_GB2312" w:cs="仿宋_GB2312"/>
          <w:sz w:val="32"/>
          <w:szCs w:val="32"/>
          <w:lang w:val="en-US" w:eastAsia="zh-CN"/>
        </w:rPr>
        <w:t xml:space="preserve">  </w:t>
      </w:r>
    </w:p>
    <w:p w14:paraId="132A256B">
      <w:pPr>
        <w:pStyle w:val="2"/>
        <w:rPr>
          <w:rFonts w:hint="eastAsia" w:ascii="仿宋_GB2312" w:hAnsi="仿宋_GB2312" w:eastAsia="仿宋_GB2312" w:cs="仿宋_GB2312"/>
          <w:sz w:val="32"/>
          <w:szCs w:val="32"/>
        </w:rPr>
      </w:pPr>
    </w:p>
    <w:p w14:paraId="3FAE63DE">
      <w:pPr>
        <w:rPr>
          <w:rFonts w:hint="eastAsia"/>
        </w:rPr>
      </w:pPr>
    </w:p>
    <w:p w14:paraId="0877EF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乙方（公章）：</w:t>
      </w:r>
    </w:p>
    <w:p w14:paraId="40AF568D">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法定代表人或授权代理人（签章）： </w:t>
      </w:r>
    </w:p>
    <w:p w14:paraId="1BBD3C4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17564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 xml:space="preserve"> </w:t>
      </w:r>
    </w:p>
    <w:p w14:paraId="7C8793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邮编： </w:t>
      </w:r>
      <w:r>
        <w:rPr>
          <w:rFonts w:hint="eastAsia" w:ascii="仿宋_GB2312" w:hAnsi="仿宋_GB2312" w:eastAsia="仿宋_GB2312" w:cs="仿宋_GB2312"/>
          <w:sz w:val="32"/>
          <w:szCs w:val="32"/>
          <w:lang w:val="en-US" w:eastAsia="zh-CN"/>
        </w:rPr>
        <w:t xml:space="preserve"> </w:t>
      </w:r>
    </w:p>
    <w:p w14:paraId="24FEE6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电话： </w:t>
      </w:r>
      <w:r>
        <w:rPr>
          <w:rFonts w:hint="eastAsia" w:ascii="仿宋_GB2312" w:hAnsi="仿宋_GB2312" w:eastAsia="仿宋_GB2312" w:cs="仿宋_GB2312"/>
          <w:sz w:val="32"/>
          <w:szCs w:val="32"/>
          <w:lang w:val="en-US" w:eastAsia="zh-CN"/>
        </w:rPr>
        <w:t xml:space="preserve"> </w:t>
      </w:r>
    </w:p>
    <w:p w14:paraId="733CF1C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传真： </w:t>
      </w:r>
      <w:r>
        <w:rPr>
          <w:rFonts w:hint="eastAsia" w:ascii="仿宋_GB2312" w:hAnsi="仿宋_GB2312" w:eastAsia="仿宋_GB2312" w:cs="仿宋_GB2312"/>
          <w:sz w:val="32"/>
          <w:szCs w:val="32"/>
          <w:lang w:val="en-US" w:eastAsia="zh-CN"/>
        </w:rPr>
        <w:t xml:space="preserve"> </w:t>
      </w:r>
    </w:p>
    <w:sectPr>
      <w:type w:val="continuous"/>
      <w:pgSz w:w="11906" w:h="16838"/>
      <w:pgMar w:top="1418" w:right="926" w:bottom="1418" w:left="1418" w:header="851" w:footer="992" w:gutter="0"/>
      <w:cols w:equalWidth="0" w:num="2">
        <w:col w:w="4568" w:space="425"/>
        <w:col w:w="4568"/>
      </w:cols>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9DD1">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25</w:t>
    </w:r>
    <w:r>
      <w:fldChar w:fldCharType="end"/>
    </w:r>
  </w:p>
  <w:p w14:paraId="6432187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725A">
    <w:pPr>
      <w:pStyle w:val="10"/>
      <w:framePr w:wrap="around" w:vAnchor="text" w:hAnchor="margin" w:xAlign="center" w:y="1"/>
      <w:rPr>
        <w:rStyle w:val="16"/>
      </w:rPr>
    </w:pPr>
    <w:r>
      <w:fldChar w:fldCharType="begin"/>
    </w:r>
    <w:r>
      <w:rPr>
        <w:rStyle w:val="16"/>
      </w:rPr>
      <w:instrText xml:space="preserve">PAGE  </w:instrText>
    </w:r>
    <w:r>
      <w:fldChar w:fldCharType="end"/>
    </w:r>
  </w:p>
  <w:p w14:paraId="5F4328E9">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63860"/>
    <w:rsid w:val="33616C57"/>
    <w:rsid w:val="33C512E3"/>
    <w:rsid w:val="3DB63860"/>
    <w:rsid w:val="44FF1BD7"/>
    <w:rsid w:val="5D1D437C"/>
    <w:rsid w:val="5F9B123B"/>
    <w:rsid w:val="5FF116EE"/>
    <w:rsid w:val="72EC2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Title1"/>
    <w:basedOn w:val="1"/>
    <w:next w:val="1"/>
    <w:qFormat/>
    <w:uiPriority w:val="99"/>
    <w:pPr>
      <w:jc w:val="center"/>
      <w:outlineLvl w:val="0"/>
    </w:pPr>
    <w:rPr>
      <w:rFonts w:ascii="Calibri Light" w:hAnsi="Calibri Light"/>
      <w:b/>
    </w:rPr>
  </w:style>
  <w:style w:type="paragraph" w:styleId="4">
    <w:name w:val="Document Map"/>
    <w:basedOn w:val="1"/>
    <w:semiHidden/>
    <w:qFormat/>
    <w:uiPriority w:val="0"/>
    <w:pPr>
      <w:shd w:val="clear" w:color="auto" w:fill="000080"/>
    </w:pPr>
  </w:style>
  <w:style w:type="paragraph" w:styleId="5">
    <w:name w:val="Body Text"/>
    <w:basedOn w:val="1"/>
    <w:next w:val="1"/>
    <w:qFormat/>
    <w:uiPriority w:val="0"/>
    <w:rPr>
      <w:rFonts w:ascii="华文中宋" w:hAnsi="华文中宋" w:eastAsia="华文中宋"/>
      <w:bCs/>
      <w:sz w:val="24"/>
    </w:rPr>
  </w:style>
  <w:style w:type="paragraph" w:styleId="6">
    <w:name w:val="Body Text Indent"/>
    <w:basedOn w:val="1"/>
    <w:next w:val="7"/>
    <w:qFormat/>
    <w:uiPriority w:val="0"/>
    <w:pPr>
      <w:spacing w:line="360" w:lineRule="auto"/>
      <w:ind w:left="841" w:hanging="841" w:hangingChars="399"/>
    </w:pPr>
    <w:rPr>
      <w:b/>
      <w:color w:val="FF0000"/>
    </w:rPr>
  </w:style>
  <w:style w:type="paragraph" w:styleId="7">
    <w:name w:val="envelope return"/>
    <w:basedOn w:val="1"/>
    <w:unhideWhenUsed/>
    <w:qFormat/>
    <w:uiPriority w:val="99"/>
    <w:pPr>
      <w:snapToGrid w:val="0"/>
    </w:pPr>
    <w:rPr>
      <w:rFonts w:ascii="Arial" w:hAnsi="Arial"/>
    </w:rPr>
  </w:style>
  <w:style w:type="paragraph" w:styleId="8">
    <w:name w:val="List 2"/>
    <w:basedOn w:val="1"/>
    <w:qFormat/>
    <w:uiPriority w:val="0"/>
    <w:pPr>
      <w:ind w:left="100" w:leftChars="200" w:hanging="200" w:hangingChars="200"/>
    </w:pPr>
    <w:rPr>
      <w:sz w:val="28"/>
    </w:rPr>
  </w:style>
  <w:style w:type="paragraph" w:styleId="9">
    <w:name w:val="Plain Text"/>
    <w:basedOn w:val="1"/>
    <w:next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semiHidden/>
    <w:qFormat/>
    <w:uiPriority w:val="0"/>
    <w:pPr>
      <w:widowControl/>
      <w:jc w:val="left"/>
    </w:pPr>
    <w:rPr>
      <w:kern w:val="0"/>
      <w:szCs w:val="20"/>
    </w:rPr>
  </w:style>
  <w:style w:type="character" w:styleId="16">
    <w:name w:val="page number"/>
    <w:basedOn w:val="15"/>
    <w:qFormat/>
    <w:uiPriority w:val="0"/>
  </w:style>
  <w:style w:type="paragraph" w:customStyle="1" w:styleId="17">
    <w:name w:val="表格文字"/>
    <w:basedOn w:val="1"/>
    <w:qFormat/>
    <w:uiPriority w:val="0"/>
    <w:pPr>
      <w:adjustRightInd w:val="0"/>
      <w:spacing w:line="420" w:lineRule="atLeast"/>
      <w:jc w:val="left"/>
      <w:textAlignment w:val="baseline"/>
    </w:pPr>
    <w:rPr>
      <w:kern w:val="0"/>
      <w:szCs w:val="20"/>
    </w:rPr>
  </w:style>
  <w:style w:type="paragraph" w:customStyle="1" w:styleId="18">
    <w:name w:val="Default"/>
    <w:basedOn w:val="1"/>
    <w:next w:val="19"/>
    <w:qFormat/>
    <w:uiPriority w:val="0"/>
    <w:pPr>
      <w:autoSpaceDE w:val="0"/>
      <w:autoSpaceDN w:val="0"/>
      <w:adjustRightInd w:val="0"/>
      <w:jc w:val="left"/>
    </w:pPr>
    <w:rPr>
      <w:rFonts w:ascii="仿宋_GB2312" w:hAnsi="宋体" w:eastAsia="仿宋_GB2312"/>
      <w:color w:val="000000"/>
      <w:kern w:val="0"/>
      <w:sz w:val="24"/>
    </w:rPr>
  </w:style>
  <w:style w:type="paragraph" w:customStyle="1" w:styleId="19">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20">
    <w:name w:val="正文文本首行缩进 21"/>
    <w:basedOn w:val="6"/>
    <w:next w:val="21"/>
    <w:qFormat/>
    <w:uiPriority w:val="0"/>
    <w:pPr>
      <w:spacing w:after="120"/>
      <w:ind w:left="420" w:leftChars="200" w:firstLine="420"/>
    </w:pPr>
    <w:rPr>
      <w:szCs w:val="24"/>
    </w:rPr>
  </w:style>
  <w:style w:type="paragraph" w:styleId="21">
    <w:name w:val="Intense Quote"/>
    <w:basedOn w:val="1"/>
    <w:next w:val="1"/>
    <w:qFormat/>
    <w:uiPriority w:val="0"/>
    <w:pPr>
      <w:pBdr>
        <w:bottom w:val="single" w:color="4F81BD" w:sz="4" w:space="4"/>
      </w:pBdr>
      <w:ind w:left="936" w:right="936"/>
    </w:pPr>
    <w:rPr>
      <w:rFonts w:ascii="Calibri" w:hAnsi="Calibri"/>
      <w:b/>
      <w:i/>
      <w:color w:val="4F81BD"/>
    </w:rPr>
  </w:style>
  <w:style w:type="paragraph" w:customStyle="1" w:styleId="22">
    <w:name w:val="无间隔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默认段落字体 Para Char Char Char Char Char Char Char Char Char1 Char Char Char Char Char Char Char"/>
    <w:basedOn w:val="4"/>
    <w:qFormat/>
    <w:uiPriority w:val="0"/>
    <w:rPr>
      <w:rFonts w:ascii="Cambria" w:hAnsi="Cambria"/>
      <w:kern w:val="0"/>
      <w:sz w:val="22"/>
      <w:szCs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3081</Words>
  <Characters>3100</Characters>
  <Lines>0</Lines>
  <Paragraphs>0</Paragraphs>
  <TotalTime>1</TotalTime>
  <ScaleCrop>false</ScaleCrop>
  <LinksUpToDate>false</LinksUpToDate>
  <CharactersWithSpaces>3222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2025-10-11T04:52:00Z</dcterms:created>
  <dc:creator>汪文琪</dc:creator>
  <cp:lastModifiedBy>bolo</cp:lastModifiedBy>
  <dcterms:modified xsi:type="dcterms:W3CDTF">2025-10-24T07:28:43Z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69D6D04EB0D44604996D3C558C9BE727_13</vt:lpwstr>
  </property>
  <property fmtid="{D5CDD505-2E9C-101B-9397-08002B2CF9AE}" pid="4" name="KSOTemplateDocerSaveRecord">
    <vt:lpwstr>eyJoZGlkIjoiNGZiYTdmMmUzNTA0YTY2MTg4ZGIyMWU3YjEzM2JhNTQiLCJ1c2VySWQiOiI5MDkyNDM2ODUifQ==</vt:lpwstr>
  </property>
</Properties>
</file>